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269.0" w:type="dxa"/>
        <w:jc w:val="left"/>
        <w:tblInd w:w="45.0" w:type="dxa"/>
        <w:tblLayout w:type="fixed"/>
        <w:tblLook w:val="0400"/>
      </w:tblPr>
      <w:tblGrid>
        <w:gridCol w:w="1783"/>
        <w:gridCol w:w="2989"/>
        <w:gridCol w:w="1417"/>
        <w:gridCol w:w="2585"/>
        <w:gridCol w:w="5495"/>
        <w:tblGridChange w:id="0">
          <w:tblGrid>
            <w:gridCol w:w="1783"/>
            <w:gridCol w:w="2989"/>
            <w:gridCol w:w="1417"/>
            <w:gridCol w:w="2585"/>
            <w:gridCol w:w="549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Mitarbeiter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Inhalt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Termin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Anbieter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Wirksamkeit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b w:val="0"/>
                <w:bCs w:val="0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color w:val="000000"/>
                <w:rtl w:val="0"/>
              </w:rPr>
              <w:t xml:space="preserve">Alle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color w:val="80808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color w:val="808080"/>
                <w:rtl w:val="0"/>
              </w:rPr>
              <w:t xml:space="preserve">Sicherheitsunterweisung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b w:val="0"/>
                <w:bCs w:val="0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rtl w:val="0"/>
              </w:rPr>
              <w:t xml:space="preserve">Jährlich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b w:val="0"/>
                <w:bCs w:val="0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rtl w:val="0"/>
              </w:rPr>
              <w:t xml:space="preserve">intern / Fasi</w:t>
              <w:br w:type="textWrapping"/>
            </w:r>
            <w:r w:rsidDel="00000000" w:rsidR="00000000" w:rsidRPr="00000000">
              <w:rPr>
                <w:rFonts w:ascii="Roboto" w:cs="Roboto" w:eastAsia="Roboto" w:hAnsi="Roboto"/>
                <w:b w:val="0"/>
                <w:bCs w:val="0"/>
                <w:i w:val="1"/>
                <w:iCs w:val="1"/>
                <w:color w:val="3c4043"/>
                <w:sz w:val="22"/>
                <w:szCs w:val="22"/>
                <w:rtl w:val="0"/>
              </w:rPr>
              <w:t xml:space="preserve">https://pruefzwerge.de/wie/online-unterweisung/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color w:val="80808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color w:val="808080"/>
                <w:rtl w:val="0"/>
              </w:rPr>
              <w:t xml:space="preserve">Wirksam, da gesetzlich und behördliche Anforderungen erfüllt wurden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b w:val="0"/>
                <w:bCs w:val="0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rtl w:val="0"/>
              </w:rPr>
              <w:t xml:space="preserve">Ersthelfer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color w:val="80808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color w:val="808080"/>
                <w:rtl w:val="0"/>
              </w:rPr>
              <w:t xml:space="preserve">Ersthelfer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b w:val="0"/>
                <w:bCs w:val="0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rtl w:val="0"/>
              </w:rPr>
              <w:t xml:space="preserve">alle 2 Jahre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b w:val="0"/>
                <w:bCs w:val="0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color w:val="000000"/>
                <w:rtl w:val="0"/>
              </w:rPr>
              <w:t xml:space="preserve">Rotes Kreuz</w:t>
            </w:r>
          </w:p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b w:val="0"/>
                <w:bCs w:val="0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color w:val="000000"/>
                <w:rtl w:val="0"/>
              </w:rPr>
              <w:t xml:space="preserve">Johanniter </w:t>
            </w:r>
          </w:p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b w:val="0"/>
                <w:bCs w:val="0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color w:val="000000"/>
                <w:rtl w:val="0"/>
              </w:rPr>
              <w:t xml:space="preserve">Samariter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color w:val="80808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color w:val="808080"/>
                <w:rtl w:val="0"/>
              </w:rPr>
              <w:t xml:space="preserve">Wirksam, da gesetzlich und behördliche Anforderungen erfüllt wurden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b w:val="0"/>
                <w:bCs w:val="0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color w:val="000000"/>
                <w:rtl w:val="0"/>
              </w:rPr>
              <w:t xml:space="preserve">Alle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color w:val="80808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color w:val="808080"/>
                <w:rtl w:val="0"/>
              </w:rPr>
              <w:t xml:space="preserve">Datenschutzschulung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b w:val="0"/>
                <w:bCs w:val="0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rtl w:val="0"/>
              </w:rPr>
              <w:t xml:space="preserve">Bei Bedarf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b w:val="0"/>
                <w:bCs w:val="0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rtl w:val="0"/>
              </w:rPr>
              <w:t xml:space="preserve">Online Akademie</w:t>
              <w:br w:type="textWrapping"/>
              <w:t xml:space="preserve">https://datenschutz-unterweisung.netlify.app/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jc w:val="center"/>
              <w:rPr>
                <w:rFonts w:ascii="Calibri" w:cs="Calibri" w:eastAsia="Calibri" w:hAnsi="Calibri"/>
                <w:b w:val="0"/>
                <w:bCs w:val="0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rtl w:val="0"/>
              </w:rPr>
              <w:t xml:space="preserve">Wissensabfrage mit Teilnahmebescheinigung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b w:val="0"/>
                <w:bCs w:val="0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rtl w:val="0"/>
              </w:rPr>
              <w:t xml:space="preserve">QMB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b w:val="0"/>
                <w:bCs w:val="0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rtl w:val="0"/>
              </w:rPr>
              <w:t xml:space="preserve">ISO 9001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b w:val="0"/>
                <w:bCs w:val="0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rtl w:val="0"/>
              </w:rPr>
              <w:t xml:space="preserve">Bei Bedarf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b w:val="0"/>
                <w:bCs w:val="0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rtl w:val="0"/>
              </w:rPr>
              <w:t xml:space="preserve">Online Akademie</w:t>
              <w:br w:type="textWrapping"/>
              <w:t xml:space="preserve">https://qm-guru-akademie.netlify.app/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b w:val="0"/>
                <w:bCs w:val="0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rtl w:val="0"/>
              </w:rPr>
              <w:t xml:space="preserve">Wissensabfrage mit Teilnahmebescheinigung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b w:val="0"/>
                <w:bCs w:val="0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b w:val="0"/>
                <w:bCs w:val="0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b w:val="0"/>
                <w:bCs w:val="0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b w:val="0"/>
                <w:bCs w:val="0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b w:val="0"/>
                <w:bCs w:val="0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Online Schulungen sind ein Vorschlag. Die Teilnehmer bekommen ein Teilnahmezertifikat</w:t>
      </w:r>
    </w:p>
    <w:sectPr>
      <w:headerReference r:id="rId6" w:type="default"/>
      <w:footerReference r:id="rId7" w:type="default"/>
      <w:pgSz w:h="11906" w:w="16838" w:orient="landscape"/>
      <w:pgMar w:bottom="709" w:top="1418" w:left="1134" w:right="1134" w:header="397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B">
    <w:pPr>
      <w:pBdr>
        <w:bottom w:color="000000" w:space="1" w:sz="6" w:val="single"/>
      </w:pBdr>
      <w:rPr>
        <w:b w:val="0"/>
        <w:bCs w:val="0"/>
        <w:sz w:val="20"/>
        <w:szCs w:val="20"/>
      </w:rPr>
    </w:pPr>
    <w:r w:rsidDel="00000000" w:rsidR="00000000" w:rsidRPr="00000000">
      <w:rPr>
        <w:sz w:val="20"/>
        <w:szCs w:val="20"/>
        <w:rtl w:val="0"/>
      </w:rPr>
      <w:br w:type="textWrapping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C">
    <w:pPr>
      <w:tabs>
        <w:tab w:val="center" w:leader="none" w:pos="4536"/>
        <w:tab w:val="right" w:leader="none" w:pos="9072"/>
      </w:tabs>
      <w:rPr>
        <w:rFonts w:ascii="Calibri" w:cs="Calibri" w:eastAsia="Calibri" w:hAnsi="Calibri"/>
        <w:b w:val="0"/>
        <w:bCs w:val="0"/>
      </w:rPr>
    </w:pPr>
    <w:r w:rsidDel="00000000" w:rsidR="00000000" w:rsidRPr="00000000">
      <w:rPr>
        <w:rFonts w:ascii="Calibri" w:cs="Calibri" w:eastAsia="Calibri" w:hAnsi="Calibri"/>
        <w:b w:val="0"/>
        <w:bCs w:val="0"/>
        <w:rtl w:val="0"/>
      </w:rPr>
      <w:t xml:space="preserve">Erstellt: QMB</w:t>
      <w:tab/>
      <w:tab/>
      <w:tab/>
      <w:tab/>
      <w:tab/>
      <w:t xml:space="preserve"> Seite </w:t>
    </w:r>
    <w:r w:rsidDel="00000000" w:rsidR="00000000" w:rsidRPr="00000000">
      <w:rPr>
        <w:rFonts w:ascii="Calibri" w:cs="Calibri" w:eastAsia="Calibri" w:hAnsi="Calibri"/>
        <w:b w:val="0"/>
        <w:bCs w:val="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Calibri" w:cs="Calibri" w:eastAsia="Calibri" w:hAnsi="Calibri"/>
        <w:b w:val="0"/>
        <w:bCs w:val="0"/>
        <w:rtl w:val="0"/>
      </w:rPr>
      <w:t xml:space="preserve"> von 1</w:t>
    </w:r>
  </w:p>
  <w:p w:rsidR="00000000" w:rsidDel="00000000" w:rsidP="00000000" w:rsidRDefault="00000000" w:rsidRPr="00000000" w14:paraId="0000002D">
    <w:pPr>
      <w:tabs>
        <w:tab w:val="center" w:leader="none" w:pos="4536"/>
        <w:tab w:val="right" w:leader="none" w:pos="9072"/>
      </w:tabs>
      <w:ind w:right="-113"/>
      <w:rPr>
        <w:rFonts w:ascii="Calibri" w:cs="Calibri" w:eastAsia="Calibri" w:hAnsi="Calibri"/>
        <w:b w:val="0"/>
        <w:bCs w:val="0"/>
      </w:rPr>
    </w:pPr>
    <w:r w:rsidDel="00000000" w:rsidR="00000000" w:rsidRPr="00000000">
      <w:rPr>
        <w:rFonts w:ascii="Calibri" w:cs="Calibri" w:eastAsia="Calibri" w:hAnsi="Calibri"/>
        <w:b w:val="0"/>
        <w:bCs w:val="0"/>
        <w:rtl w:val="0"/>
      </w:rPr>
      <w:t xml:space="preserve">Freigabe: GF</w:t>
    </w:r>
    <w:r w:rsidDel="00000000" w:rsidR="00000000" w:rsidRPr="00000000">
      <w:rPr>
        <w:rFonts w:ascii="Calibri" w:cs="Calibri" w:eastAsia="Calibri" w:hAnsi="Calibri"/>
        <w:b w:val="0"/>
        <w:bCs w:val="0"/>
        <w:color w:val="00b0f0"/>
        <w:rtl w:val="0"/>
      </w:rPr>
      <w:tab/>
    </w:r>
    <w:r w:rsidDel="00000000" w:rsidR="00000000" w:rsidRPr="00000000">
      <w:rPr>
        <w:rFonts w:ascii="Calibri" w:cs="Calibri" w:eastAsia="Calibri" w:hAnsi="Calibri"/>
        <w:b w:val="0"/>
        <w:bCs w:val="0"/>
        <w:rtl w:val="0"/>
      </w:rPr>
      <w:tab/>
      <w:tab/>
      <w:tab/>
      <w:tab/>
      <w:tab/>
      <w:tab/>
      <w:t xml:space="preserve">      </w:t>
    </w:r>
  </w:p>
  <w:p w:rsidR="00000000" w:rsidDel="00000000" w:rsidP="00000000" w:rsidRDefault="00000000" w:rsidRPr="00000000" w14:paraId="0000002E">
    <w:pPr>
      <w:tabs>
        <w:tab w:val="center" w:leader="none" w:pos="4536"/>
        <w:tab w:val="right" w:leader="none" w:pos="9072"/>
      </w:tabs>
      <w:rPr>
        <w:rFonts w:ascii="Calibri" w:cs="Calibri" w:eastAsia="Calibri" w:hAnsi="Calibri"/>
        <w:b w:val="0"/>
        <w:bCs w:val="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F">
    <w:pPr>
      <w:jc w:val="center"/>
      <w:rPr>
        <w:color w:val="000000"/>
      </w:rPr>
    </w:pPr>
    <w:hyperlink r:id="rId1">
      <w:r w:rsidDel="00000000" w:rsidR="00000000" w:rsidRPr="00000000">
        <w:rPr>
          <w:rFonts w:ascii="Calibri" w:cs="Calibri" w:eastAsia="Calibri" w:hAnsi="Calibri"/>
          <w:b w:val="0"/>
          <w:bCs w:val="0"/>
          <w:color w:val="808080"/>
          <w:sz w:val="16"/>
          <w:szCs w:val="16"/>
          <w:rtl w:val="0"/>
        </w:rPr>
        <w:t xml:space="preserve">www.qm-guru.de</w:t>
      </w:r>
    </w:hyperlink>
    <w:r w:rsidDel="00000000" w:rsidR="00000000" w:rsidRPr="00000000">
      <w:rPr>
        <w:rFonts w:ascii="Calibri" w:cs="Calibri" w:eastAsia="Calibri" w:hAnsi="Calibri"/>
        <w:b w:val="0"/>
        <w:bCs w:val="0"/>
        <w:color w:val="808080"/>
        <w:sz w:val="16"/>
        <w:szCs w:val="16"/>
        <w:rtl w:val="0"/>
      </w:rPr>
      <w:t xml:space="preserve"> </w:t>
      <w:tab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5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Calibri" w:cs="Calibri" w:eastAsia="Calibri" w:hAnsi="Calibri"/>
        <w:sz w:val="20"/>
        <w:szCs w:val="20"/>
      </w:rPr>
    </w:pPr>
    <w:r w:rsidDel="00000000" w:rsidR="00000000" w:rsidRPr="00000000">
      <w:rPr>
        <w:rFonts w:ascii="Calibri" w:cs="Calibri" w:eastAsia="Calibri" w:hAnsi="Calibri"/>
        <w:sz w:val="20"/>
        <w:szCs w:val="20"/>
        <w:rtl w:val="0"/>
      </w:rPr>
      <w:t xml:space="preserve">Schulungsplan_Kunde_Stand: Datum</w:t>
      <w:br w:type="textWrapping"/>
    </w:r>
  </w:p>
  <w:tbl>
    <w:tblPr>
      <w:tblStyle w:val="Table2"/>
      <w:tblW w:w="14580.0" w:type="dxa"/>
      <w:jc w:val="left"/>
      <w:tblBorders>
        <w:top w:color="000000" w:space="0" w:sz="0" w:val="nil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400"/>
    </w:tblPr>
    <w:tblGrid>
      <w:gridCol w:w="6120"/>
      <w:gridCol w:w="3600"/>
      <w:gridCol w:w="4860"/>
      <w:tblGridChange w:id="0">
        <w:tblGrid>
          <w:gridCol w:w="6120"/>
          <w:gridCol w:w="3600"/>
          <w:gridCol w:w="4860"/>
        </w:tblGrid>
      </w:tblGridChange>
    </w:tblGrid>
    <w:tr>
      <w:trPr>
        <w:cantSplit w:val="0"/>
        <w:trHeight w:val="1136" w:hRule="atLeast"/>
        <w:tblHeader w:val="0"/>
      </w:trPr>
      <w:tc>
        <w:tcPr>
          <w:vAlign w:val="center"/>
        </w:tcPr>
        <w:p w:rsidR="00000000" w:rsidDel="00000000" w:rsidP="00000000" w:rsidRDefault="00000000" w:rsidRPr="00000000" w14:paraId="00000026">
          <w:pPr>
            <w:widowControl w:val="0"/>
            <w:spacing w:line="276" w:lineRule="auto"/>
            <w:rPr>
              <w:rFonts w:ascii="Calibri" w:cs="Calibri" w:eastAsia="Calibri" w:hAnsi="Calibri"/>
              <w:color w:val="000000"/>
            </w:rPr>
          </w:pPr>
          <w:r w:rsidDel="00000000" w:rsidR="00000000" w:rsidRPr="00000000">
            <w:rPr>
              <w:sz w:val="22"/>
              <w:szCs w:val="22"/>
              <w:rtl w:val="0"/>
            </w:rPr>
            <w:t xml:space="preserve">{{LOGO_URL}}</w:t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27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536"/>
              <w:tab w:val="right" w:leader="none" w:pos="9072"/>
            </w:tabs>
            <w:rPr>
              <w:rFonts w:ascii="Calibri" w:cs="Calibri" w:eastAsia="Calibri" w:hAnsi="Calibri"/>
              <w:color w:val="00b0f0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28">
          <w:pPr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jc w:val="right"/>
            <w:rPr>
              <w:rFonts w:ascii="Calibri" w:cs="Calibri" w:eastAsia="Calibri" w:hAnsi="Calibri"/>
              <w:color w:val="000000"/>
            </w:rPr>
          </w:pPr>
          <w:r w:rsidDel="00000000" w:rsidR="00000000" w:rsidRPr="00000000">
            <w:rPr>
              <w:rFonts w:ascii="Calibri" w:cs="Calibri" w:eastAsia="Calibri" w:hAnsi="Calibri"/>
              <w:color w:val="000000"/>
              <w:rtl w:val="0"/>
            </w:rPr>
            <w:t xml:space="preserve">Schulungsplan </w:t>
          </w:r>
        </w:p>
        <w:p w:rsidR="00000000" w:rsidDel="00000000" w:rsidP="00000000" w:rsidRDefault="00000000" w:rsidRPr="00000000" w14:paraId="00000029">
          <w:pPr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jc w:val="right"/>
            <w:rPr>
              <w:rFonts w:ascii="Calibri" w:cs="Calibri" w:eastAsia="Calibri" w:hAnsi="Calibri"/>
              <w:color w:val="000000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2A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b w:val="1"/>
        <w:bCs w:val="1"/>
        <w:sz w:val="24"/>
        <w:szCs w:val="24"/>
        <w:lang w:val="de-DE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pacing w:line="360" w:lineRule="auto"/>
    </w:pPr>
    <w:rPr/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/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://www.qm-guru.d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